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C1A8" w14:textId="2B745035" w:rsidR="007C0778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1</w:t>
      </w:r>
      <w:r w:rsidRPr="00415AC3">
        <w:rPr>
          <w:rFonts w:ascii="Arial" w:hAnsi="Arial" w:cs="Arial"/>
          <w:b/>
          <w:bCs/>
          <w:sz w:val="38"/>
          <w:szCs w:val="38"/>
          <w:vertAlign w:val="superscript"/>
        </w:rPr>
        <w:t>st</w:t>
      </w:r>
      <w:r>
        <w:rPr>
          <w:rFonts w:ascii="Arial" w:hAnsi="Arial" w:cs="Arial"/>
          <w:b/>
          <w:bCs/>
          <w:sz w:val="38"/>
          <w:szCs w:val="38"/>
        </w:rPr>
        <w:t xml:space="preserve"> </w:t>
      </w:r>
      <w:r w:rsidR="007C0778">
        <w:rPr>
          <w:rFonts w:ascii="Arial" w:hAnsi="Arial" w:cs="Arial"/>
          <w:b/>
          <w:bCs/>
          <w:sz w:val="38"/>
          <w:szCs w:val="38"/>
        </w:rPr>
        <w:t xml:space="preserve">ELGIN </w:t>
      </w:r>
      <w:r w:rsidR="00AB0F38">
        <w:rPr>
          <w:rFonts w:ascii="Arial" w:hAnsi="Arial" w:cs="Arial"/>
          <w:b/>
          <w:bCs/>
          <w:sz w:val="38"/>
          <w:szCs w:val="38"/>
        </w:rPr>
        <w:t xml:space="preserve">CUB </w:t>
      </w:r>
      <w:r w:rsidR="007C0778">
        <w:rPr>
          <w:rFonts w:ascii="Arial" w:hAnsi="Arial" w:cs="Arial"/>
          <w:b/>
          <w:bCs/>
          <w:sz w:val="38"/>
          <w:szCs w:val="38"/>
        </w:rPr>
        <w:t>SCOUTS</w:t>
      </w:r>
    </w:p>
    <w:p w14:paraId="1EC1C1A9" w14:textId="45F264BD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RISK ASSESSMENT FOR RESIDENTIAL VISITS</w:t>
      </w:r>
    </w:p>
    <w:p w14:paraId="7F0F9015" w14:textId="04BC47C6" w:rsidR="00415AC3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Group Camp</w:t>
      </w:r>
    </w:p>
    <w:p w14:paraId="1EC1C1AB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C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D" w14:textId="78156E81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DISTRICT/GROUP: </w:t>
      </w:r>
      <w:r>
        <w:rPr>
          <w:rFonts w:ascii="Arial" w:hAnsi="Arial" w:cs="Arial"/>
          <w:sz w:val="21"/>
          <w:szCs w:val="21"/>
        </w:rPr>
        <w:t>…………………………</w:t>
      </w:r>
      <w:r w:rsidR="0039322F">
        <w:rPr>
          <w:rFonts w:ascii="Arial" w:hAnsi="Arial" w:cs="Arial"/>
          <w:sz w:val="21"/>
          <w:szCs w:val="21"/>
        </w:rPr>
        <w:t>1</w:t>
      </w:r>
      <w:r w:rsidR="0039322F" w:rsidRPr="0039322F">
        <w:rPr>
          <w:rFonts w:ascii="Arial" w:hAnsi="Arial" w:cs="Arial"/>
          <w:sz w:val="21"/>
          <w:szCs w:val="21"/>
          <w:vertAlign w:val="superscript"/>
        </w:rPr>
        <w:t>st</w:t>
      </w:r>
      <w:r w:rsidR="00AB0F38">
        <w:rPr>
          <w:rFonts w:ascii="Arial" w:hAnsi="Arial" w:cs="Arial"/>
          <w:sz w:val="21"/>
          <w:szCs w:val="21"/>
        </w:rPr>
        <w:t xml:space="preserve"> Elgin cubs</w:t>
      </w:r>
      <w:r w:rsidR="003932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14:paraId="1EC1C1AE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EC1C1AF" w14:textId="05DDD72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PERSON COMPLETING RISK ASSESSMENT/UPDATE: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1EC1C1B0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EC1C1B1" w14:textId="29766645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RISK ASSESSMENT/UPDATE: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</w:p>
    <w:p w14:paraId="1EC1C1B2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1B3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1B4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aim of a generic risk assessment is to provide general information on the type of hazards adults and young members (as well as others who may be involved) are exposed to.</w:t>
      </w:r>
    </w:p>
    <w:p w14:paraId="1EC1C1B5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list given is by no means an exhaustive one. Hazards which are not listed but are specific to your visit should be recorded on the blank assessment form</w:t>
      </w:r>
    </w:p>
    <w:p w14:paraId="1EC1C1B6" w14:textId="77777777" w:rsidR="007C0778" w:rsidRDefault="00313AC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1EC1C27B" wp14:editId="1EC1C27C">
            <wp:simplePos x="0" y="0"/>
            <wp:positionH relativeFrom="column">
              <wp:posOffset>2423160</wp:posOffset>
            </wp:positionH>
            <wp:positionV relativeFrom="paragraph">
              <wp:posOffset>535305</wp:posOffset>
            </wp:positionV>
            <wp:extent cx="4083050" cy="2857500"/>
            <wp:effectExtent l="19050" t="0" r="0" b="0"/>
            <wp:wrapThrough wrapText="bothSides">
              <wp:wrapPolygon edited="0">
                <wp:start x="-101" y="0"/>
                <wp:lineTo x="-101" y="21456"/>
                <wp:lineTo x="21566" y="21456"/>
                <wp:lineTo x="21566" y="0"/>
                <wp:lineTo x="-101" y="0"/>
              </wp:wrapPolygon>
            </wp:wrapThrough>
            <wp:docPr id="1" name="il_fi" descr="http://www.hambleseascouts.com/images/sco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mbleseascouts.com/images/scou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778">
        <w:rPr>
          <w:rFonts w:ascii="Arial" w:hAnsi="Arial" w:cs="Arial"/>
          <w:sz w:val="21"/>
          <w:szCs w:val="21"/>
        </w:rPr>
        <w:br w:type="page"/>
      </w:r>
    </w:p>
    <w:p w14:paraId="1EC1C1D5" w14:textId="3E3E2009" w:rsidR="007C0778" w:rsidRDefault="007C0778" w:rsidP="007C0778">
      <w:pPr>
        <w:rPr>
          <w:rFonts w:ascii="Arial" w:hAnsi="Arial" w:cs="Arial"/>
          <w:b/>
          <w:sz w:val="28"/>
          <w:szCs w:val="28"/>
        </w:rPr>
        <w:sectPr w:rsidR="007C0778" w:rsidSect="0039322F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  <w:bookmarkStart w:id="0" w:name="_Toc86987605"/>
    </w:p>
    <w:p w14:paraId="1EC1C1D6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  <w:r w:rsidRPr="006927E5">
        <w:rPr>
          <w:rFonts w:ascii="Arial" w:hAnsi="Arial" w:cs="Arial"/>
          <w:b/>
          <w:sz w:val="28"/>
          <w:szCs w:val="28"/>
        </w:rPr>
        <w:lastRenderedPageBreak/>
        <w:t xml:space="preserve">Risk </w:t>
      </w:r>
      <w:r>
        <w:rPr>
          <w:rFonts w:ascii="Arial" w:hAnsi="Arial" w:cs="Arial"/>
          <w:b/>
          <w:sz w:val="28"/>
          <w:szCs w:val="28"/>
        </w:rPr>
        <w:t>assessment</w:t>
      </w:r>
      <w:bookmarkEnd w:id="0"/>
    </w:p>
    <w:tbl>
      <w:tblPr>
        <w:tblpPr w:leftFromText="180" w:rightFromText="180" w:vertAnchor="text" w:horzAnchor="margin" w:tblpY="143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0353"/>
      </w:tblGrid>
      <w:tr w:rsidR="007C0778" w14:paraId="1EC1C1DC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D7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EC1C1D8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Ratios</w:t>
            </w:r>
          </w:p>
          <w:p w14:paraId="1EC1C1D9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EC1C1DA" w14:textId="77777777" w:rsidR="007C0778" w:rsidRDefault="007C0778" w:rsidP="0039322F">
            <w:pPr>
              <w:ind w:right="-72"/>
              <w:jc w:val="both"/>
              <w:rPr>
                <w:rFonts w:ascii="Arial" w:hAnsi="Arial" w:cs="Arial"/>
              </w:rPr>
            </w:pPr>
          </w:p>
          <w:p w14:paraId="5F68C6B3" w14:textId="77777777" w:rsidR="007C0778" w:rsidRDefault="007C0778" w:rsidP="00952417">
            <w:pPr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1:12 max </w:t>
            </w:r>
            <w:r w:rsidR="00AC7DC6">
              <w:rPr>
                <w:rFonts w:ascii="Arial" w:hAnsi="Arial" w:cs="Arial"/>
              </w:rPr>
              <w:t>for Scouts</w:t>
            </w:r>
          </w:p>
          <w:p w14:paraId="1EC1C1DB" w14:textId="40B9F6E3" w:rsidR="00AC7DC6" w:rsidRDefault="00AC7DC6" w:rsidP="00952417">
            <w:pPr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 max for Cubs</w:t>
            </w:r>
            <w:r w:rsidR="00AB0F38">
              <w:rPr>
                <w:rFonts w:ascii="Arial" w:hAnsi="Arial" w:cs="Arial"/>
              </w:rPr>
              <w:t xml:space="preserve">      1:6 Beavers</w:t>
            </w:r>
          </w:p>
        </w:tc>
      </w:tr>
      <w:tr w:rsidR="007C0778" w14:paraId="1EC1C1E5" w14:textId="77777777" w:rsidTr="00D25561">
        <w:trPr>
          <w:trHeight w:val="1492"/>
        </w:trPr>
        <w:tc>
          <w:tcPr>
            <w:tcW w:w="4313" w:type="dxa"/>
            <w:shd w:val="pct15" w:color="auto" w:fill="FFFFFF"/>
          </w:tcPr>
          <w:p w14:paraId="1EC1C1DD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EC1C1DE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Qualifications</w:t>
            </w:r>
          </w:p>
          <w:p w14:paraId="1EC1C1DF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</w:tcPr>
          <w:p w14:paraId="1EC1C1E0" w14:textId="1A1C535F" w:rsidR="00952417" w:rsidRDefault="007C0778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field camp </w:t>
            </w:r>
            <w:proofErr w:type="spellStart"/>
            <w:r>
              <w:rPr>
                <w:rFonts w:ascii="Arial" w:hAnsi="Arial" w:cs="Arial"/>
              </w:rPr>
              <w:t>clr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15A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415AC3">
              <w:rPr>
                <w:rFonts w:ascii="Arial" w:hAnsi="Arial" w:cs="Arial"/>
              </w:rPr>
              <w:t>Andre</w:t>
            </w:r>
            <w:r w:rsidR="00952417">
              <w:rPr>
                <w:rFonts w:ascii="Arial" w:hAnsi="Arial" w:cs="Arial"/>
              </w:rPr>
              <w:t xml:space="preserve"> and </w:t>
            </w:r>
            <w:r w:rsidR="001B3129">
              <w:rPr>
                <w:rFonts w:ascii="Arial" w:hAnsi="Arial" w:cs="Arial"/>
              </w:rPr>
              <w:t>Alan</w:t>
            </w:r>
            <w:r w:rsidR="00415AC3">
              <w:rPr>
                <w:rFonts w:ascii="Arial" w:hAnsi="Arial" w:cs="Arial"/>
              </w:rPr>
              <w:t>.</w:t>
            </w:r>
          </w:p>
          <w:p w14:paraId="1EC1C1E1" w14:textId="07FD14A9" w:rsidR="00952417" w:rsidRDefault="00415AC3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Terrain 0</w:t>
            </w:r>
          </w:p>
          <w:p w14:paraId="18EC7467" w14:textId="4F8D82D5" w:rsidR="00AB0F38" w:rsidRDefault="00AB0F38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certificate:</w:t>
            </w:r>
          </w:p>
          <w:p w14:paraId="1EC1C1E3" w14:textId="39414B24" w:rsidR="00952417" w:rsidRDefault="00415AC3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</w:t>
            </w:r>
            <w:r w:rsidR="00952417">
              <w:rPr>
                <w:rFonts w:ascii="Arial" w:hAnsi="Arial" w:cs="Arial"/>
              </w:rPr>
              <w:t xml:space="preserve"> and </w:t>
            </w:r>
            <w:r w:rsidR="001B3129">
              <w:rPr>
                <w:rFonts w:ascii="Arial" w:hAnsi="Arial" w:cs="Arial"/>
              </w:rPr>
              <w:t>Alan</w:t>
            </w:r>
            <w:r w:rsidR="00952417">
              <w:rPr>
                <w:rFonts w:ascii="Arial" w:hAnsi="Arial" w:cs="Arial"/>
              </w:rPr>
              <w:t xml:space="preserve"> have food hygiene.  </w:t>
            </w:r>
          </w:p>
          <w:p w14:paraId="1EC1C1E4" w14:textId="77777777" w:rsidR="007C0778" w:rsidRDefault="00952417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D602DA">
              <w:rPr>
                <w:rFonts w:ascii="Arial" w:hAnsi="Arial" w:cs="Arial"/>
              </w:rPr>
              <w:t>adults’</w:t>
            </w:r>
            <w:r>
              <w:rPr>
                <w:rFonts w:ascii="Arial" w:hAnsi="Arial" w:cs="Arial"/>
              </w:rPr>
              <w:t xml:space="preserve"> disclosure cleared.  </w:t>
            </w:r>
          </w:p>
        </w:tc>
      </w:tr>
      <w:tr w:rsidR="00D211A9" w14:paraId="1EC1C1F0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E6" w14:textId="77777777" w:rsidR="00D211A9" w:rsidRDefault="00D211A9" w:rsidP="00D2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Control Measures in force</w:t>
            </w:r>
          </w:p>
          <w:p w14:paraId="1EC1C1E7" w14:textId="77777777" w:rsidR="00D211A9" w:rsidRDefault="00D211A9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2E68CA36" w14:textId="1B0DDE8C" w:rsidR="00415AC3" w:rsidRPr="001B6F2F" w:rsidRDefault="00AB0F38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Check weather forecast prior to camp – have wet weather alternative plans.</w:t>
            </w:r>
          </w:p>
          <w:p w14:paraId="05223F28" w14:textId="72877002" w:rsidR="00415AC3" w:rsidRPr="001B6F2F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Well pitched tents (supervised by leaders)</w:t>
            </w:r>
          </w:p>
          <w:p w14:paraId="0DDD843A" w14:textId="3A663633" w:rsidR="00415AC3" w:rsidRPr="001B6F2F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 w:rsidRPr="001B6F2F">
              <w:rPr>
                <w:rFonts w:ascii="Arial" w:hAnsi="Arial" w:cs="Arial"/>
                <w:szCs w:val="24"/>
              </w:rPr>
              <w:t xml:space="preserve">Careful selection of </w:t>
            </w:r>
            <w:r>
              <w:rPr>
                <w:rFonts w:ascii="Arial" w:hAnsi="Arial" w:cs="Arial"/>
                <w:szCs w:val="24"/>
              </w:rPr>
              <w:t>tent area</w:t>
            </w:r>
            <w:r w:rsidRPr="001B6F2F">
              <w:rPr>
                <w:rFonts w:ascii="Arial" w:hAnsi="Arial" w:cs="Arial"/>
                <w:szCs w:val="24"/>
              </w:rPr>
              <w:t xml:space="preserve"> taking into consideration other users, likelihood of flooding.</w:t>
            </w:r>
          </w:p>
          <w:p w14:paraId="06265C5F" w14:textId="518FBFCA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of food cooked on fire by leaders – Andre/Alan has food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hygiene  </w:t>
            </w:r>
            <w:proofErr w:type="spellStart"/>
            <w:r>
              <w:rPr>
                <w:rFonts w:ascii="Arial" w:hAnsi="Arial" w:cs="Arial"/>
                <w:szCs w:val="24"/>
              </w:rPr>
              <w:t>qual</w:t>
            </w:r>
            <w:proofErr w:type="spellEnd"/>
            <w:proofErr w:type="gramEnd"/>
          </w:p>
          <w:p w14:paraId="08B25DF0" w14:textId="54280163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Emergency phone – mobiles</w:t>
            </w:r>
          </w:p>
          <w:p w14:paraId="3DCA8738" w14:textId="3927E5A4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Intouch procedu</w:t>
            </w:r>
            <w:r w:rsidR="00AB0F38">
              <w:rPr>
                <w:rFonts w:ascii="Arial" w:hAnsi="Arial" w:cs="Arial"/>
                <w:szCs w:val="24"/>
              </w:rPr>
              <w:t>res -</w:t>
            </w:r>
            <w:r>
              <w:rPr>
                <w:rFonts w:ascii="Arial" w:hAnsi="Arial" w:cs="Arial"/>
                <w:szCs w:val="24"/>
              </w:rPr>
              <w:t xml:space="preserve"> all scout’s parents contact details to be taken</w:t>
            </w:r>
          </w:p>
          <w:p w14:paraId="1DB250AE" w14:textId="77777777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kit to be taken</w:t>
            </w:r>
          </w:p>
          <w:p w14:paraId="5CCDD4D0" w14:textId="77777777" w:rsidR="00415AC3" w:rsidRDefault="00415AC3" w:rsidP="00415AC3">
            <w:pPr>
              <w:numPr>
                <w:ilvl w:val="0"/>
                <w:numId w:val="6"/>
              </w:numPr>
              <w:spacing w:after="0" w:line="240" w:lineRule="auto"/>
            </w:pPr>
            <w:r w:rsidRPr="007C5ACB">
              <w:rPr>
                <w:rFonts w:ascii="Arial" w:hAnsi="Arial" w:cs="Arial"/>
              </w:rPr>
              <w:t xml:space="preserve">In the event of an incident requiring one or more emergency services to be summoned the activity will be terminated immediately and the scouts and leaders taken to the </w:t>
            </w:r>
            <w:r>
              <w:rPr>
                <w:rFonts w:ascii="Arial" w:hAnsi="Arial" w:cs="Arial"/>
              </w:rPr>
              <w:t>hall</w:t>
            </w:r>
            <w:r w:rsidRPr="007C5ACB">
              <w:rPr>
                <w:rFonts w:ascii="Arial" w:hAnsi="Arial" w:cs="Arial"/>
              </w:rPr>
              <w:t xml:space="preserve"> as quickly as possible</w:t>
            </w:r>
            <w:r>
              <w:rPr>
                <w:rFonts w:ascii="Arial" w:hAnsi="Arial" w:cs="Arial"/>
              </w:rPr>
              <w:t>.</w:t>
            </w:r>
          </w:p>
          <w:p w14:paraId="1EC1C1EF" w14:textId="77777777" w:rsidR="00313ACE" w:rsidRPr="00D211A9" w:rsidRDefault="00313ACE" w:rsidP="0031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C1C1F1" w14:textId="77777777" w:rsidR="007C0778" w:rsidRDefault="007C0778" w:rsidP="007C0778">
      <w:pPr>
        <w:jc w:val="center"/>
        <w:rPr>
          <w:rFonts w:ascii="Arial" w:hAnsi="Arial" w:cs="Arial"/>
          <w:b/>
          <w:sz w:val="28"/>
          <w:szCs w:val="28"/>
        </w:rPr>
      </w:pPr>
    </w:p>
    <w:p w14:paraId="1EC1C1F2" w14:textId="77777777" w:rsidR="007C0778" w:rsidRDefault="007C0778" w:rsidP="007C0778">
      <w:pPr>
        <w:rPr>
          <w:rFonts w:ascii="Arial" w:hAnsi="Arial" w:cs="Arial"/>
        </w:rPr>
      </w:pPr>
    </w:p>
    <w:p w14:paraId="1EC1C1F3" w14:textId="77777777" w:rsidR="00952417" w:rsidRDefault="00952417" w:rsidP="007C0778">
      <w:pPr>
        <w:rPr>
          <w:rFonts w:ascii="Arial" w:hAnsi="Arial" w:cs="Arial"/>
        </w:rPr>
      </w:pPr>
    </w:p>
    <w:p w14:paraId="1EC1C1F4" w14:textId="77777777" w:rsidR="007C0778" w:rsidRDefault="007C0778" w:rsidP="007C0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586"/>
        <w:gridCol w:w="1639"/>
        <w:gridCol w:w="6009"/>
        <w:gridCol w:w="1573"/>
        <w:gridCol w:w="1395"/>
      </w:tblGrid>
      <w:tr w:rsidR="00251E5A" w:rsidRPr="00FE373D" w14:paraId="1EC1C1FB" w14:textId="77777777" w:rsidTr="00415AC3">
        <w:trPr>
          <w:tblHeader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5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6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before control Measure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D9D9D9"/>
          </w:tcPr>
          <w:p w14:paraId="1EC1C1F7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8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STEPS TO CONTROL RISK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D9D9D9"/>
          </w:tcPr>
          <w:p w14:paraId="1EC1C1F9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 xml:space="preserve"> if controls implemented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A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REVIEW AND DECISION</w:t>
            </w:r>
          </w:p>
        </w:tc>
      </w:tr>
      <w:tr w:rsidR="00251E5A" w:rsidRPr="00FE373D" w14:paraId="1EC1C24B" w14:textId="77777777" w:rsidTr="00415AC3">
        <w:tc>
          <w:tcPr>
            <w:tcW w:w="1746" w:type="dxa"/>
            <w:tcBorders>
              <w:bottom w:val="single" w:sz="4" w:space="0" w:color="auto"/>
            </w:tcBorders>
            <w:shd w:val="clear" w:color="auto" w:fill="F3F3F3"/>
          </w:tcPr>
          <w:p w14:paraId="1EC1C244" w14:textId="098095AD" w:rsidR="006352DF" w:rsidRPr="00FE373D" w:rsidRDefault="00D154B6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Weather/temp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3F3F3"/>
          </w:tcPr>
          <w:p w14:paraId="1EC1C245" w14:textId="77777777" w:rsidR="006352DF" w:rsidRPr="00FE373D" w:rsidRDefault="006352DF" w:rsidP="0063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3F3F3"/>
          </w:tcPr>
          <w:p w14:paraId="1EC1C246" w14:textId="1DFA5BDA" w:rsidR="006352DF" w:rsidRDefault="00390006" w:rsidP="00635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F3F3F3"/>
          </w:tcPr>
          <w:p w14:paraId="5D7E2D4E" w14:textId="466171CC" w:rsidR="00251E5A" w:rsidRDefault="00251E5A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 weather forecast before camp.</w:t>
            </w:r>
          </w:p>
          <w:p w14:paraId="289BDA1D" w14:textId="4568B896" w:rsidR="00251E5A" w:rsidRDefault="00251E5A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Give out kit list with clothing suitable for all likely weather conditions.</w:t>
            </w:r>
          </w:p>
          <w:p w14:paraId="03127605" w14:textId="25EDA33B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all on activity are dressed suitably for the weather on the day </w:t>
            </w:r>
          </w:p>
          <w:p w14:paraId="76465988" w14:textId="544EF42A" w:rsidR="00FF2FF7" w:rsidRPr="00251E5A" w:rsidRDefault="00D154B6" w:rsidP="00251E5A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Advise on using sun cream if appropriate</w:t>
            </w:r>
            <w:r w:rsidR="00FF2FF7" w:rsidRPr="00251E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3E5ADB3" w14:textId="77777777" w:rsidR="00FF2FF7" w:rsidRP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 suitable sleeping bags and carry mat used</w:t>
            </w:r>
          </w:p>
          <w:p w14:paraId="7E7A06C7" w14:textId="49B09DBB" w:rsidR="00251E5A" w:rsidRDefault="00D154B6" w:rsidP="00251E5A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Adjust activities according to weather</w:t>
            </w:r>
            <w:r w:rsidR="00251E5A">
              <w:rPr>
                <w:rFonts w:ascii="Arial" w:hAnsi="Arial" w:cs="Arial"/>
              </w:rPr>
              <w:t xml:space="preserve">. </w:t>
            </w:r>
            <w:r w:rsidR="00251E5A">
              <w:rPr>
                <w:rFonts w:ascii="Arial" w:hAnsi="Arial" w:cs="Arial"/>
              </w:rPr>
              <w:t>If deemed unsuitable by the leaders at any point the camp can be closed early</w:t>
            </w:r>
          </w:p>
          <w:p w14:paraId="33395855" w14:textId="3B78D76F" w:rsidR="00251E5A" w:rsidRDefault="00251E5A" w:rsidP="00251E5A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temperature falls below 5 </w:t>
            </w:r>
            <w:proofErr w:type="spellStart"/>
            <w:r>
              <w:rPr>
                <w:rFonts w:ascii="Arial" w:hAnsi="Arial" w:cs="Arial"/>
              </w:rPr>
              <w:t>deg</w:t>
            </w:r>
            <w:proofErr w:type="spellEnd"/>
            <w:r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>night consider moving indoors.</w:t>
            </w:r>
          </w:p>
          <w:p w14:paraId="39FE8A26" w14:textId="77777777" w:rsidR="00251E5A" w:rsidRDefault="00251E5A" w:rsidP="00251E5A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winds or extreme rain will cancel the camp.</w:t>
            </w:r>
          </w:p>
          <w:p w14:paraId="6E9BABC6" w14:textId="77777777" w:rsidR="006352DF" w:rsidRDefault="006352DF" w:rsidP="00251E5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C1C247" w14:textId="18361A4D" w:rsidR="00251E5A" w:rsidRPr="00FF2FF7" w:rsidRDefault="00251E5A" w:rsidP="00251E5A">
            <w:pPr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3F3F3"/>
          </w:tcPr>
          <w:p w14:paraId="01CC3D76" w14:textId="77777777" w:rsidR="00D154B6" w:rsidRDefault="00D154B6" w:rsidP="00635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EC1C248" w14:textId="01B11701" w:rsidR="006352DF" w:rsidRPr="00FE373D" w:rsidRDefault="006352DF" w:rsidP="00635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</w:tcPr>
          <w:p w14:paraId="1EC1C249" w14:textId="77777777" w:rsidR="006352DF" w:rsidRPr="00FE373D" w:rsidRDefault="006352DF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1EC1C24A" w14:textId="77777777" w:rsidR="006352DF" w:rsidRPr="00FE373D" w:rsidRDefault="006352DF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251E5A" w:rsidRPr="00FE373D" w14:paraId="1EC1C257" w14:textId="77777777" w:rsidTr="00415AC3">
        <w:tc>
          <w:tcPr>
            <w:tcW w:w="1746" w:type="dxa"/>
            <w:shd w:val="clear" w:color="auto" w:fill="FFFFFF"/>
          </w:tcPr>
          <w:p w14:paraId="1EC1C24C" w14:textId="77777777" w:rsidR="006352DF" w:rsidRPr="00FE373D" w:rsidRDefault="006352DF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lost</w:t>
            </w:r>
          </w:p>
        </w:tc>
        <w:tc>
          <w:tcPr>
            <w:tcW w:w="1586" w:type="dxa"/>
            <w:shd w:val="clear" w:color="auto" w:fill="FFFFFF"/>
          </w:tcPr>
          <w:p w14:paraId="1EC1C24D" w14:textId="77777777" w:rsidR="006352DF" w:rsidRPr="00FE373D" w:rsidRDefault="006352DF" w:rsidP="0063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1EC1C24E" w14:textId="28C263BB" w:rsidR="006352DF" w:rsidRDefault="00390006" w:rsidP="00635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0C585BF1" w14:textId="77777777" w:rsidR="00D154B6" w:rsidRDefault="00D154B6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Cubs where they are and are not allowed to go.</w:t>
            </w:r>
          </w:p>
          <w:p w14:paraId="67847011" w14:textId="587E9CF6" w:rsid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away on walk, leaders present with maps</w:t>
            </w:r>
          </w:p>
          <w:p w14:paraId="53801BDE" w14:textId="33B5C9CE" w:rsid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leader to carry mobile phone</w:t>
            </w:r>
          </w:p>
          <w:p w14:paraId="2C609B47" w14:textId="77777777" w:rsidR="006352DF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 Leaders spaced throughout group (with 1/2 at the end to sweep up if necessary)</w:t>
            </w:r>
          </w:p>
          <w:p w14:paraId="1EC1C253" w14:textId="11ECC371" w:rsidR="00FF2FF7" w:rsidRP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check points</w:t>
            </w:r>
            <w:r w:rsidR="00D154B6">
              <w:rPr>
                <w:rFonts w:ascii="Arial" w:hAnsi="Arial" w:cs="Arial"/>
              </w:rPr>
              <w:t xml:space="preserve"> on walks</w:t>
            </w:r>
          </w:p>
        </w:tc>
        <w:tc>
          <w:tcPr>
            <w:tcW w:w="1573" w:type="dxa"/>
            <w:shd w:val="clear" w:color="auto" w:fill="FFFFFF"/>
          </w:tcPr>
          <w:p w14:paraId="1EC1C254" w14:textId="77777777" w:rsidR="006352DF" w:rsidRPr="006352DF" w:rsidRDefault="006352DF" w:rsidP="006352D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6352DF"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1EC1C256" w14:textId="06A48F42" w:rsidR="006352DF" w:rsidRPr="00FE373D" w:rsidRDefault="00390006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revision </w:t>
            </w:r>
            <w:r w:rsidR="006352DF"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251E5A" w:rsidRPr="00FE373D" w14:paraId="1EC1C262" w14:textId="77777777" w:rsidTr="00415AC3">
        <w:tc>
          <w:tcPr>
            <w:tcW w:w="1746" w:type="dxa"/>
            <w:shd w:val="clear" w:color="auto" w:fill="FFFFFF"/>
          </w:tcPr>
          <w:p w14:paraId="1EC1C258" w14:textId="77777777" w:rsidR="00313ACE" w:rsidRDefault="00313ACE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Dehydration</w:t>
            </w:r>
          </w:p>
          <w:p w14:paraId="1EC1C259" w14:textId="77777777" w:rsidR="00313ACE" w:rsidRPr="00FE373D" w:rsidRDefault="00313ACE" w:rsidP="0039322F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FFFFF"/>
          </w:tcPr>
          <w:p w14:paraId="1EC1C25A" w14:textId="77777777" w:rsidR="00313ACE" w:rsidRPr="00FE373D" w:rsidRDefault="00313ACE" w:rsidP="00313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1EC1C25B" w14:textId="3A7DBA71" w:rsidR="00313ACE" w:rsidRDefault="00390006" w:rsidP="00313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24FEDE05" w14:textId="77777777" w:rsidR="00FF2FF7" w:rsidRDefault="00313ACE" w:rsidP="00313ACE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 w:rsidRPr="00FF2FF7">
              <w:rPr>
                <w:rFonts w:ascii="Arial" w:hAnsi="Arial" w:cs="Arial"/>
              </w:rPr>
              <w:t>All to take suitable water bottle for walk</w:t>
            </w:r>
          </w:p>
          <w:p w14:paraId="26A6A6D3" w14:textId="77777777" w:rsidR="00FF2FF7" w:rsidRDefault="00313ACE" w:rsidP="00313ACE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 w:rsidRPr="00FF2FF7">
              <w:rPr>
                <w:rFonts w:ascii="Arial" w:hAnsi="Arial" w:cs="Arial"/>
              </w:rPr>
              <w:t>Water</w:t>
            </w:r>
            <w:r w:rsidR="00FF2FF7">
              <w:rPr>
                <w:rFonts w:ascii="Arial" w:hAnsi="Arial" w:cs="Arial"/>
              </w:rPr>
              <w:t xml:space="preserve"> always</w:t>
            </w:r>
            <w:r w:rsidRPr="00FF2FF7">
              <w:rPr>
                <w:rFonts w:ascii="Arial" w:hAnsi="Arial" w:cs="Arial"/>
              </w:rPr>
              <w:t xml:space="preserve"> available </w:t>
            </w:r>
          </w:p>
          <w:p w14:paraId="1EC1C25E" w14:textId="53A5F804" w:rsidR="00313ACE" w:rsidRPr="00FF2FF7" w:rsidRDefault="00251E5A" w:rsidP="00313ACE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group</w:t>
            </w:r>
            <w:r w:rsidR="00313ACE" w:rsidRPr="00FF2FF7">
              <w:rPr>
                <w:rFonts w:ascii="Arial" w:hAnsi="Arial" w:cs="Arial"/>
              </w:rPr>
              <w:t xml:space="preserve"> on signs of dehydration</w:t>
            </w:r>
          </w:p>
        </w:tc>
        <w:tc>
          <w:tcPr>
            <w:tcW w:w="1573" w:type="dxa"/>
            <w:shd w:val="clear" w:color="auto" w:fill="FFFFFF"/>
          </w:tcPr>
          <w:p w14:paraId="1EC1C25F" w14:textId="77777777" w:rsidR="00313ACE" w:rsidRPr="00FE373D" w:rsidRDefault="00313ACE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1EC1C261" w14:textId="112E96A5" w:rsidR="00313ACE" w:rsidRPr="00FE373D" w:rsidRDefault="00251E5A" w:rsidP="00390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313ACE" w:rsidRPr="00FE373D">
              <w:rPr>
                <w:rFonts w:ascii="Arial" w:hAnsi="Arial" w:cs="Arial"/>
              </w:rPr>
              <w:t>revision</w:t>
            </w:r>
            <w:r w:rsidR="00390006">
              <w:rPr>
                <w:rFonts w:ascii="Arial" w:hAnsi="Arial" w:cs="Arial"/>
              </w:rPr>
              <w:t xml:space="preserve"> </w:t>
            </w:r>
            <w:r w:rsidR="00313ACE" w:rsidRPr="00FE373D">
              <w:rPr>
                <w:rFonts w:ascii="Arial" w:hAnsi="Arial" w:cs="Arial"/>
              </w:rPr>
              <w:t xml:space="preserve">considered necessary </w:t>
            </w:r>
            <w:proofErr w:type="gramStart"/>
            <w:r w:rsidR="00313ACE" w:rsidRPr="00FE373D">
              <w:rPr>
                <w:rFonts w:ascii="Arial" w:hAnsi="Arial" w:cs="Arial"/>
              </w:rPr>
              <w:t>at this time</w:t>
            </w:r>
            <w:proofErr w:type="gramEnd"/>
          </w:p>
        </w:tc>
      </w:tr>
      <w:tr w:rsidR="00251E5A" w:rsidRPr="00FE373D" w14:paraId="75BAEAE2" w14:textId="77777777" w:rsidTr="00415AC3">
        <w:tc>
          <w:tcPr>
            <w:tcW w:w="1746" w:type="dxa"/>
            <w:shd w:val="clear" w:color="auto" w:fill="FFFFFF"/>
          </w:tcPr>
          <w:p w14:paraId="48EB6CC1" w14:textId="4746B4CA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and Scalds</w:t>
            </w:r>
          </w:p>
        </w:tc>
        <w:tc>
          <w:tcPr>
            <w:tcW w:w="1586" w:type="dxa"/>
            <w:shd w:val="clear" w:color="auto" w:fill="FFFFFF"/>
          </w:tcPr>
          <w:p w14:paraId="0AB809F9" w14:textId="1C539AE7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51635179" w14:textId="7E16B009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568A2A53" w14:textId="676FA318" w:rsidR="00FF2FF7" w:rsidRDefault="00251E5A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Cubs supervised if</w:t>
            </w:r>
            <w:r w:rsidR="00FF2FF7">
              <w:rPr>
                <w:rFonts w:ascii="Arial" w:hAnsi="Arial" w:cs="Arial"/>
              </w:rPr>
              <w:t xml:space="preserve"> cooking their own food</w:t>
            </w:r>
            <w:r>
              <w:rPr>
                <w:rFonts w:ascii="Arial" w:hAnsi="Arial" w:cs="Arial"/>
              </w:rPr>
              <w:t xml:space="preserve"> </w:t>
            </w:r>
          </w:p>
          <w:p w14:paraId="40D0C6A1" w14:textId="769E68DA" w:rsidR="00251E5A" w:rsidRDefault="00251E5A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rules around staying away from cooking area.</w:t>
            </w:r>
          </w:p>
          <w:p w14:paraId="36297246" w14:textId="0B35FA99" w:rsidR="00251E5A" w:rsidRDefault="00251E5A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Buckets of water near cooking area and fire</w:t>
            </w:r>
          </w:p>
          <w:p w14:paraId="6A397BC0" w14:textId="77777777" w:rsidR="00FF2FF7" w:rsidRDefault="00FF2FF7" w:rsidP="00FF2FF7">
            <w:pPr>
              <w:spacing w:after="0" w:line="240" w:lineRule="auto"/>
              <w:ind w:left="927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FFFFFF"/>
          </w:tcPr>
          <w:p w14:paraId="3A4D6B10" w14:textId="63CED713" w:rsidR="00FF2FF7" w:rsidRPr="00FE373D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47111762" w14:textId="106B3399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251E5A" w:rsidRPr="00FE373D" w14:paraId="082FBBE2" w14:textId="77777777" w:rsidTr="00415AC3">
        <w:tc>
          <w:tcPr>
            <w:tcW w:w="1746" w:type="dxa"/>
            <w:shd w:val="clear" w:color="auto" w:fill="FFFFFF"/>
          </w:tcPr>
          <w:p w14:paraId="1F3BB096" w14:textId="7D0866A3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1586" w:type="dxa"/>
            <w:shd w:val="clear" w:color="auto" w:fill="FFFFFF"/>
          </w:tcPr>
          <w:p w14:paraId="4FF22A8E" w14:textId="0DA1425F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18576F0B" w14:textId="260950BE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465666BD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buckets to be readily available</w:t>
            </w:r>
          </w:p>
          <w:p w14:paraId="7BB02D4F" w14:textId="175086ED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containers of flammable liquids should be marked and stored away from fire/tents</w:t>
            </w:r>
          </w:p>
          <w:p w14:paraId="30C728EF" w14:textId="6153AEEA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cooking in tents – if weather conditions are in appropriate leaders will find alternative cooking areas</w:t>
            </w:r>
          </w:p>
          <w:p w14:paraId="637A2EC4" w14:textId="2E30AE2D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spacing between tents</w:t>
            </w:r>
          </w:p>
          <w:p w14:paraId="6160FC27" w14:textId="5BBC6F4C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ball games or running around fires</w:t>
            </w:r>
          </w:p>
          <w:p w14:paraId="6D4BAA39" w14:textId="430E524D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 only light when leader present and supervising</w:t>
            </w:r>
          </w:p>
        </w:tc>
        <w:tc>
          <w:tcPr>
            <w:tcW w:w="1573" w:type="dxa"/>
            <w:shd w:val="clear" w:color="auto" w:fill="FFFFFF"/>
          </w:tcPr>
          <w:p w14:paraId="0ACE3383" w14:textId="1DB5B513" w:rsidR="00FF2FF7" w:rsidRPr="00FE373D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239AE429" w14:textId="0408AFD4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251E5A" w:rsidRPr="00FE373D" w14:paraId="30904111" w14:textId="77777777" w:rsidTr="00415AC3">
        <w:tc>
          <w:tcPr>
            <w:tcW w:w="1746" w:type="dxa"/>
            <w:shd w:val="clear" w:color="auto" w:fill="FFFFFF"/>
          </w:tcPr>
          <w:p w14:paraId="47513C31" w14:textId="7DFACE4C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poisoning</w:t>
            </w:r>
          </w:p>
        </w:tc>
        <w:tc>
          <w:tcPr>
            <w:tcW w:w="1586" w:type="dxa"/>
            <w:shd w:val="clear" w:color="auto" w:fill="FFFFFF"/>
          </w:tcPr>
          <w:p w14:paraId="127F0B21" w14:textId="2EB9DCA5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2EDAB6F9" w14:textId="6E4DCE7E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19C9297B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food to be checked by leader before eating</w:t>
            </w:r>
          </w:p>
          <w:p w14:paraId="55490E80" w14:textId="5B50EAAA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Andre/Alan has food hygiene certificate</w:t>
            </w:r>
          </w:p>
          <w:p w14:paraId="17AA3AF6" w14:textId="04404646" w:rsidR="00FF2FF7" w:rsidRDefault="00251E5A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attending</w:t>
            </w:r>
            <w:r w:rsidR="00FF2FF7">
              <w:rPr>
                <w:rFonts w:ascii="Arial" w:hAnsi="Arial" w:cs="Arial"/>
              </w:rPr>
              <w:t xml:space="preserve"> to wash hands and alcohol gel available</w:t>
            </w:r>
          </w:p>
        </w:tc>
        <w:tc>
          <w:tcPr>
            <w:tcW w:w="1573" w:type="dxa"/>
            <w:shd w:val="clear" w:color="auto" w:fill="FFFFFF"/>
          </w:tcPr>
          <w:p w14:paraId="78A4B44C" w14:textId="1F26A493" w:rsidR="00FF2FF7" w:rsidRPr="00FE373D" w:rsidRDefault="00FF2FF7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61A5CC02" w14:textId="58B373AF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251E5A" w:rsidRPr="00FE373D" w14:paraId="72AA9263" w14:textId="77777777" w:rsidTr="00415AC3">
        <w:tc>
          <w:tcPr>
            <w:tcW w:w="1746" w:type="dxa"/>
            <w:shd w:val="clear" w:color="auto" w:fill="FFFFFF"/>
          </w:tcPr>
          <w:p w14:paraId="4BC8E9B0" w14:textId="77AAC77C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</w:t>
            </w:r>
          </w:p>
        </w:tc>
        <w:tc>
          <w:tcPr>
            <w:tcW w:w="1586" w:type="dxa"/>
            <w:shd w:val="clear" w:color="auto" w:fill="FFFFFF"/>
          </w:tcPr>
          <w:p w14:paraId="75B9EE0F" w14:textId="228AC14F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78EEAF94" w14:textId="731A4B25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1E5A5C0A" w14:textId="0BC0AD15" w:rsidR="00390006" w:rsidRDefault="00390006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surrounded by fencing and gate</w:t>
            </w:r>
          </w:p>
          <w:p w14:paraId="2589ED36" w14:textId="01FE9302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to walk around camp through night and check</w:t>
            </w:r>
          </w:p>
          <w:p w14:paraId="375DEDAF" w14:textId="4831C7C3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around field</w:t>
            </w:r>
          </w:p>
          <w:p w14:paraId="5534CA69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  <w:r w:rsidR="00390006">
              <w:rPr>
                <w:rFonts w:ascii="Arial" w:hAnsi="Arial" w:cs="Arial"/>
              </w:rPr>
              <w:t>ers in tents in designated area</w:t>
            </w:r>
          </w:p>
          <w:p w14:paraId="77D2C3F6" w14:textId="47D32633" w:rsidR="00390006" w:rsidRDefault="0031573C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attending</w:t>
            </w:r>
            <w:r w:rsidR="00390006">
              <w:rPr>
                <w:rFonts w:ascii="Arial" w:hAnsi="Arial" w:cs="Arial"/>
              </w:rPr>
              <w:t xml:space="preserve"> will be told of leaders sleeping arrangements and what to do in an emergency</w:t>
            </w:r>
          </w:p>
        </w:tc>
        <w:tc>
          <w:tcPr>
            <w:tcW w:w="1573" w:type="dxa"/>
            <w:shd w:val="clear" w:color="auto" w:fill="FFFFFF"/>
          </w:tcPr>
          <w:p w14:paraId="6BB4B6AA" w14:textId="3A2B7D94" w:rsidR="00FF2FF7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0ED0932B" w14:textId="54BA5F0D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1573C" w:rsidRPr="00FE373D" w14:paraId="46ADE70A" w14:textId="77777777" w:rsidTr="00415AC3">
        <w:tc>
          <w:tcPr>
            <w:tcW w:w="1746" w:type="dxa"/>
            <w:shd w:val="clear" w:color="auto" w:fill="FFFFFF"/>
          </w:tcPr>
          <w:p w14:paraId="1FAC89D6" w14:textId="425747B5" w:rsidR="0031573C" w:rsidRDefault="0031573C" w:rsidP="0031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from activities</w:t>
            </w:r>
          </w:p>
        </w:tc>
        <w:tc>
          <w:tcPr>
            <w:tcW w:w="1586" w:type="dxa"/>
            <w:shd w:val="clear" w:color="auto" w:fill="FFFFFF"/>
          </w:tcPr>
          <w:p w14:paraId="3930A3B2" w14:textId="35A25333" w:rsidR="0031573C" w:rsidRDefault="0031573C" w:rsidP="0031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9" w:type="dxa"/>
            <w:shd w:val="clear" w:color="auto" w:fill="FFFFFF"/>
          </w:tcPr>
          <w:p w14:paraId="1A04AC0C" w14:textId="43FAE82E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6009" w:type="dxa"/>
            <w:shd w:val="clear" w:color="auto" w:fill="FFFFFF"/>
          </w:tcPr>
          <w:p w14:paraId="0569C811" w14:textId="77777777" w:rsidR="0031573C" w:rsidRDefault="0031573C" w:rsidP="0031573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will always be present during activities</w:t>
            </w:r>
          </w:p>
          <w:p w14:paraId="191B664E" w14:textId="77777777" w:rsidR="0031573C" w:rsidRDefault="0031573C" w:rsidP="0031573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will be spoken to regarding expectations when participating in activities</w:t>
            </w:r>
          </w:p>
          <w:p w14:paraId="40490DAB" w14:textId="2FAC67D1" w:rsidR="0031573C" w:rsidRPr="00390006" w:rsidRDefault="0031573C" w:rsidP="0031573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First-aid kit present (with first-aiders)</w:t>
            </w:r>
          </w:p>
        </w:tc>
        <w:tc>
          <w:tcPr>
            <w:tcW w:w="1573" w:type="dxa"/>
            <w:shd w:val="clear" w:color="auto" w:fill="FFFFFF"/>
          </w:tcPr>
          <w:p w14:paraId="4D9E33A2" w14:textId="4B12A7C6" w:rsidR="0031573C" w:rsidRDefault="0031573C" w:rsidP="00315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95" w:type="dxa"/>
            <w:shd w:val="clear" w:color="auto" w:fill="FFFFFF"/>
          </w:tcPr>
          <w:p w14:paraId="492FB7E0" w14:textId="23A00231" w:rsidR="0031573C" w:rsidRDefault="0031573C" w:rsidP="003157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revision considered necessary </w:t>
            </w:r>
            <w:proofErr w:type="gramStart"/>
            <w:r>
              <w:rPr>
                <w:rFonts w:ascii="Arial" w:hAnsi="Arial" w:cs="Arial"/>
              </w:rPr>
              <w:t>at this time</w:t>
            </w:r>
            <w:proofErr w:type="gramEnd"/>
          </w:p>
        </w:tc>
      </w:tr>
      <w:tr w:rsidR="0031573C" w:rsidRPr="00FE373D" w14:paraId="3807AB3B" w14:textId="77777777" w:rsidTr="00415AC3">
        <w:tc>
          <w:tcPr>
            <w:tcW w:w="1746" w:type="dxa"/>
            <w:shd w:val="clear" w:color="auto" w:fill="FFFFFF"/>
          </w:tcPr>
          <w:p w14:paraId="3A4160B5" w14:textId="77777777" w:rsidR="0031573C" w:rsidRDefault="0031573C" w:rsidP="0031573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FFFFF"/>
          </w:tcPr>
          <w:p w14:paraId="7927DD69" w14:textId="77777777" w:rsidR="0031573C" w:rsidRDefault="0031573C" w:rsidP="0031573C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/>
          </w:tcPr>
          <w:p w14:paraId="0966074C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9" w:type="dxa"/>
            <w:shd w:val="clear" w:color="auto" w:fill="FFFFFF"/>
          </w:tcPr>
          <w:p w14:paraId="1B77CE12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6E21406F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1DB3F928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31D70D56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5D0F8AA3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2A32B5B8" w14:textId="222769B8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FFFFFF"/>
          </w:tcPr>
          <w:p w14:paraId="767215C7" w14:textId="77777777" w:rsidR="0031573C" w:rsidRDefault="0031573C" w:rsidP="00315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FFFFFF"/>
          </w:tcPr>
          <w:p w14:paraId="11BA6D81" w14:textId="77777777" w:rsidR="0031573C" w:rsidRDefault="0031573C" w:rsidP="003157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73C" w:rsidRPr="00FE373D" w14:paraId="36BCAEDD" w14:textId="77777777" w:rsidTr="00415AC3">
        <w:tc>
          <w:tcPr>
            <w:tcW w:w="1746" w:type="dxa"/>
            <w:shd w:val="clear" w:color="auto" w:fill="FFFFFF"/>
          </w:tcPr>
          <w:p w14:paraId="1BEF6C78" w14:textId="77777777" w:rsidR="0031573C" w:rsidRDefault="0031573C" w:rsidP="0031573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FFFFF"/>
          </w:tcPr>
          <w:p w14:paraId="4B210166" w14:textId="77777777" w:rsidR="0031573C" w:rsidRDefault="0031573C" w:rsidP="0031573C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/>
          </w:tcPr>
          <w:p w14:paraId="4C3F7CAC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9" w:type="dxa"/>
            <w:shd w:val="clear" w:color="auto" w:fill="FFFFFF"/>
          </w:tcPr>
          <w:p w14:paraId="0452408F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63F892E2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5B02E3D1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7C7BAA7C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035C7A0A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7C875D2C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3A9EAB6D" w14:textId="0DC292D3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FFFFFF"/>
          </w:tcPr>
          <w:p w14:paraId="74233F60" w14:textId="77777777" w:rsidR="0031573C" w:rsidRDefault="0031573C" w:rsidP="00315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FFFFFF"/>
          </w:tcPr>
          <w:p w14:paraId="07432A5C" w14:textId="77777777" w:rsidR="0031573C" w:rsidRDefault="0031573C" w:rsidP="003157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73C" w:rsidRPr="00FE373D" w14:paraId="57BCBE92" w14:textId="77777777" w:rsidTr="00415AC3">
        <w:tc>
          <w:tcPr>
            <w:tcW w:w="1746" w:type="dxa"/>
            <w:shd w:val="clear" w:color="auto" w:fill="FFFFFF"/>
          </w:tcPr>
          <w:p w14:paraId="26DB1A1A" w14:textId="77777777" w:rsidR="0031573C" w:rsidRDefault="0031573C" w:rsidP="0031573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FFFFF"/>
          </w:tcPr>
          <w:p w14:paraId="3E850D52" w14:textId="77777777" w:rsidR="0031573C" w:rsidRDefault="0031573C" w:rsidP="0031573C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/>
          </w:tcPr>
          <w:p w14:paraId="115CCD45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9" w:type="dxa"/>
            <w:shd w:val="clear" w:color="auto" w:fill="FFFFFF"/>
          </w:tcPr>
          <w:p w14:paraId="74990A40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4A5673C0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25C013BA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1F7F187F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257302BD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62F65316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519DD465" w14:textId="77777777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</w:p>
          <w:p w14:paraId="303B98AC" w14:textId="1EDE4F88" w:rsidR="0031573C" w:rsidRDefault="0031573C" w:rsidP="0031573C">
            <w:pPr>
              <w:spacing w:after="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573" w:type="dxa"/>
            <w:shd w:val="clear" w:color="auto" w:fill="FFFFFF"/>
          </w:tcPr>
          <w:p w14:paraId="795CD8B2" w14:textId="77777777" w:rsidR="0031573C" w:rsidRDefault="0031573C" w:rsidP="00315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FFFFFF"/>
          </w:tcPr>
          <w:p w14:paraId="79F2192D" w14:textId="77777777" w:rsidR="0031573C" w:rsidRDefault="0031573C" w:rsidP="003157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C1C27A" w14:textId="20ADA278" w:rsidR="006D1410" w:rsidRDefault="006D1410" w:rsidP="0031573C">
      <w:pPr>
        <w:autoSpaceDE w:val="0"/>
        <w:autoSpaceDN w:val="0"/>
        <w:adjustRightInd w:val="0"/>
        <w:spacing w:after="0" w:line="240" w:lineRule="auto"/>
      </w:pPr>
    </w:p>
    <w:sectPr w:rsidR="006D1410" w:rsidSect="003932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4D8"/>
    <w:multiLevelType w:val="hybridMultilevel"/>
    <w:tmpl w:val="3D960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E129A1"/>
    <w:multiLevelType w:val="hybridMultilevel"/>
    <w:tmpl w:val="845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1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453FB"/>
    <w:multiLevelType w:val="hybridMultilevel"/>
    <w:tmpl w:val="3C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B06AB"/>
    <w:multiLevelType w:val="hybridMultilevel"/>
    <w:tmpl w:val="DB724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865"/>
    <w:multiLevelType w:val="multilevel"/>
    <w:tmpl w:val="8D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31536"/>
    <w:multiLevelType w:val="hybridMultilevel"/>
    <w:tmpl w:val="B644E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F8E"/>
    <w:multiLevelType w:val="hybridMultilevel"/>
    <w:tmpl w:val="958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53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FD3942"/>
    <w:multiLevelType w:val="hybridMultilevel"/>
    <w:tmpl w:val="CE042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4981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450FC"/>
    <w:multiLevelType w:val="hybridMultilevel"/>
    <w:tmpl w:val="50B0D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F4CF4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78"/>
    <w:rsid w:val="001B3129"/>
    <w:rsid w:val="00251E5A"/>
    <w:rsid w:val="00313ACE"/>
    <w:rsid w:val="0031573C"/>
    <w:rsid w:val="00390006"/>
    <w:rsid w:val="0039322F"/>
    <w:rsid w:val="003B0D0F"/>
    <w:rsid w:val="00415AC3"/>
    <w:rsid w:val="00484753"/>
    <w:rsid w:val="00613FFF"/>
    <w:rsid w:val="006352DF"/>
    <w:rsid w:val="006576FF"/>
    <w:rsid w:val="006D1410"/>
    <w:rsid w:val="00790684"/>
    <w:rsid w:val="007C0778"/>
    <w:rsid w:val="00952417"/>
    <w:rsid w:val="00A97542"/>
    <w:rsid w:val="00AB0F38"/>
    <w:rsid w:val="00AC7DC6"/>
    <w:rsid w:val="00D154B6"/>
    <w:rsid w:val="00D211A9"/>
    <w:rsid w:val="00D25561"/>
    <w:rsid w:val="00D602DA"/>
    <w:rsid w:val="00F5305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1A8"/>
  <w15:docId w15:val="{FD0987E7-7FFA-41DF-A5F3-E923DE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3058"/>
  </w:style>
  <w:style w:type="paragraph" w:styleId="Heading2">
    <w:name w:val="heading 2"/>
    <w:basedOn w:val="Normal"/>
    <w:next w:val="Normal"/>
    <w:link w:val="Heading2Char"/>
    <w:qFormat/>
    <w:rsid w:val="007C0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77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Blockquote">
    <w:name w:val="Blockquote"/>
    <w:basedOn w:val="Normal"/>
    <w:rsid w:val="007C077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76FF"/>
    <w:rPr>
      <w:color w:val="4D1979"/>
      <w:u w:val="single"/>
    </w:rPr>
  </w:style>
  <w:style w:type="paragraph" w:styleId="NormalWeb">
    <w:name w:val="Normal (Web)"/>
    <w:basedOn w:val="Normal"/>
    <w:uiPriority w:val="99"/>
    <w:semiHidden/>
    <w:unhideWhenUsed/>
    <w:rsid w:val="006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9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5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9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Lisa</cp:lastModifiedBy>
  <cp:revision>2</cp:revision>
  <cp:lastPrinted>2017-05-18T13:52:00Z</cp:lastPrinted>
  <dcterms:created xsi:type="dcterms:W3CDTF">2017-05-18T13:52:00Z</dcterms:created>
  <dcterms:modified xsi:type="dcterms:W3CDTF">2017-05-18T13:52:00Z</dcterms:modified>
</cp:coreProperties>
</file>